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5D" w:rsidRPr="00EC6E5D" w:rsidRDefault="00EC6E5D" w:rsidP="00EC6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6E5D" w:rsidRPr="00EC6E5D" w:rsidRDefault="00EC6E5D" w:rsidP="00EC6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E5D">
        <w:rPr>
          <w:rFonts w:ascii="Times New Roman" w:eastAsia="Calibri" w:hAnsi="Times New Roman" w:cs="Times New Roman"/>
          <w:sz w:val="24"/>
          <w:szCs w:val="24"/>
        </w:rPr>
        <w:t>Департамент образования мэрии города Новосибирска</w:t>
      </w:r>
    </w:p>
    <w:p w:rsidR="00EC6E5D" w:rsidRPr="00EC6E5D" w:rsidRDefault="00EC6E5D" w:rsidP="00EC6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E5D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EC6E5D" w:rsidRPr="00EC6E5D" w:rsidRDefault="00EC6E5D" w:rsidP="00EC6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E5D">
        <w:rPr>
          <w:rFonts w:ascii="Times New Roman" w:eastAsia="Calibri" w:hAnsi="Times New Roman" w:cs="Times New Roman"/>
          <w:sz w:val="24"/>
          <w:szCs w:val="24"/>
        </w:rPr>
        <w:t>города Новосибирска «Детский сад №133 комбинированного вида»</w:t>
      </w:r>
    </w:p>
    <w:p w:rsidR="00EC6E5D" w:rsidRPr="00EC6E5D" w:rsidRDefault="00EC6E5D" w:rsidP="00EC6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E5D">
        <w:rPr>
          <w:rFonts w:ascii="Times New Roman" w:eastAsia="Calibri" w:hAnsi="Times New Roman" w:cs="Times New Roman"/>
          <w:sz w:val="24"/>
          <w:szCs w:val="24"/>
        </w:rPr>
        <w:t>630071, г. Новосибирск, ул. Филатова, 7а, тел. 341-31-12</w:t>
      </w:r>
    </w:p>
    <w:p w:rsidR="00EC6E5D" w:rsidRPr="00EC6E5D" w:rsidRDefault="00EC6E5D" w:rsidP="00EC6E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EC6E5D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proofErr w:type="gramEnd"/>
      <w:r w:rsidRPr="00EC6E5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EC6E5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ds_133_nsk@nios.ru</w:t>
      </w:r>
    </w:p>
    <w:p w:rsidR="00EC6E5D" w:rsidRPr="00EC6E5D" w:rsidRDefault="00EC6E5D" w:rsidP="00EC6E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</w:pPr>
    </w:p>
    <w:p w:rsidR="00EC6E5D" w:rsidRPr="00EC6E5D" w:rsidRDefault="00EC6E5D" w:rsidP="00EC6E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</w:pPr>
    </w:p>
    <w:p w:rsidR="00EC6E5D" w:rsidRPr="00EC6E5D" w:rsidRDefault="00EC6E5D" w:rsidP="00EC6E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</w:pPr>
    </w:p>
    <w:p w:rsidR="00EC6E5D" w:rsidRPr="00EC6E5D" w:rsidRDefault="00EC6E5D" w:rsidP="00EC6E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en-US" w:eastAsia="ru-RU"/>
        </w:rPr>
      </w:pPr>
    </w:p>
    <w:p w:rsidR="00EC6E5D" w:rsidRPr="00EC6E5D" w:rsidRDefault="00EC6E5D" w:rsidP="00EC6E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C6E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САМООБРАЗОВАНИЕ  </w:t>
      </w:r>
    </w:p>
    <w:p w:rsidR="00EC6E5D" w:rsidRPr="00EC6E5D" w:rsidRDefault="00EC6E5D" w:rsidP="00EC6E5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EC6E5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Тема: «Влияние устного народного творчества на развитие речи детей 3-4 лет»</w:t>
      </w:r>
    </w:p>
    <w:p w:rsidR="00EC6E5D" w:rsidRPr="00EC6E5D" w:rsidRDefault="00EC6E5D" w:rsidP="00EC6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6E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Новосибирск </w:t>
      </w:r>
    </w:p>
    <w:p w:rsidR="00EC6E5D" w:rsidRPr="00EC6E5D" w:rsidRDefault="00EC6E5D" w:rsidP="00EC6E5D">
      <w:pPr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6E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Выполнила: </w:t>
      </w:r>
      <w:proofErr w:type="spellStart"/>
      <w:r w:rsidRPr="00EC6E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Пилипович</w:t>
      </w:r>
      <w:proofErr w:type="spellEnd"/>
      <w:r w:rsidRPr="00EC6E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Т.В.</w:t>
      </w:r>
    </w:p>
    <w:p w:rsidR="00EC6E5D" w:rsidRPr="00EC6E5D" w:rsidRDefault="00EC6E5D" w:rsidP="00EC6E5D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На 2017-2018 учебный год мною была выбрана тема «</w:t>
      </w:r>
      <w:r w:rsidRPr="00EC6E5D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Влияние устного народного творчества на развитие речи детей 3-4 лет</w:t>
      </w:r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».</w:t>
      </w:r>
    </w:p>
    <w:p w:rsidR="00EC6E5D" w:rsidRPr="00EC6E5D" w:rsidRDefault="00EC6E5D" w:rsidP="00EC6E5D">
      <w:pPr>
        <w:rPr>
          <w:rFonts w:ascii="Times New Roman" w:eastAsia="Calibri" w:hAnsi="Times New Roman" w:cs="Times New Roman"/>
          <w:sz w:val="28"/>
          <w:szCs w:val="28"/>
        </w:rPr>
      </w:pPr>
    </w:p>
    <w:p w:rsidR="00EC6E5D" w:rsidRPr="00EC6E5D" w:rsidRDefault="00EC6E5D" w:rsidP="00EC6E5D">
      <w:pPr>
        <w:rPr>
          <w:rFonts w:ascii="Times New Roman" w:eastAsia="Calibri" w:hAnsi="Times New Roman" w:cs="Times New Roman"/>
          <w:sz w:val="28"/>
          <w:szCs w:val="28"/>
        </w:rPr>
      </w:pPr>
      <w:r w:rsidRPr="00EC6E5D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C6E5D">
        <w:rPr>
          <w:rFonts w:ascii="Times New Roman" w:eastAsia="Calibri" w:hAnsi="Times New Roman" w:cs="Times New Roman"/>
          <w:sz w:val="28"/>
          <w:szCs w:val="28"/>
        </w:rPr>
        <w:t xml:space="preserve"> объединить усилия педагогов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 </w:t>
      </w:r>
    </w:p>
    <w:p w:rsidR="00EC6E5D" w:rsidRPr="00EC6E5D" w:rsidRDefault="00EC6E5D" w:rsidP="00EC6E5D">
      <w:pPr>
        <w:rPr>
          <w:rFonts w:ascii="Times New Roman" w:eastAsia="Calibri" w:hAnsi="Times New Roman" w:cs="Times New Roman"/>
          <w:sz w:val="28"/>
          <w:szCs w:val="28"/>
        </w:rPr>
      </w:pPr>
      <w:r w:rsidRPr="00EC6E5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EC6E5D">
        <w:rPr>
          <w:rFonts w:ascii="Times New Roman" w:eastAsia="Calibri" w:hAnsi="Times New Roman" w:cs="Times New Roman"/>
          <w:sz w:val="28"/>
          <w:szCs w:val="28"/>
        </w:rPr>
        <w:t xml:space="preserve"> 1.Выявить значение устного народного творчества в системе воспитания детей. </w:t>
      </w:r>
    </w:p>
    <w:p w:rsidR="00EC6E5D" w:rsidRPr="00EC6E5D" w:rsidRDefault="00EC6E5D" w:rsidP="00EC6E5D">
      <w:pPr>
        <w:rPr>
          <w:rFonts w:ascii="Times New Roman" w:eastAsia="Calibri" w:hAnsi="Times New Roman" w:cs="Times New Roman"/>
          <w:sz w:val="28"/>
          <w:szCs w:val="28"/>
        </w:rPr>
      </w:pPr>
      <w:r w:rsidRPr="00EC6E5D">
        <w:rPr>
          <w:rFonts w:ascii="Times New Roman" w:eastAsia="Calibri" w:hAnsi="Times New Roman" w:cs="Times New Roman"/>
          <w:sz w:val="28"/>
          <w:szCs w:val="28"/>
        </w:rPr>
        <w:t xml:space="preserve">2.Приобщать детей к русскому фольклору, увлечь народными сюжетами. 3.Обогащать чувства детей, воображение и речь. </w:t>
      </w: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EC6E5D">
        <w:rPr>
          <w:rFonts w:ascii="Times New Roman" w:eastAsia="Calibri" w:hAnsi="Times New Roman" w:cs="Times New Roman"/>
          <w:sz w:val="28"/>
          <w:szCs w:val="28"/>
        </w:rPr>
        <w:t>4.Воспитывать чуткое отношение к народному творчеству</w:t>
      </w:r>
    </w:p>
    <w:p w:rsidR="00EC6E5D" w:rsidRPr="00EC6E5D" w:rsidRDefault="00EC6E5D" w:rsidP="00EC6E5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EC6E5D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 выбранной темы: </w:t>
      </w: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EC6E5D">
        <w:rPr>
          <w:rFonts w:ascii="Times New Roman" w:eastAsia="Calibri" w:hAnsi="Times New Roman" w:cs="Times New Roman"/>
          <w:sz w:val="28"/>
          <w:szCs w:val="28"/>
        </w:rPr>
        <w:t xml:space="preserve">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родного языка. 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EC6E5D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Pr="00EC6E5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C6E5D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EC6E5D">
        <w:rPr>
          <w:rFonts w:ascii="Times New Roman" w:eastAsia="Calibri" w:hAnsi="Times New Roman" w:cs="Times New Roman"/>
          <w:sz w:val="28"/>
          <w:szCs w:val="28"/>
        </w:rPr>
        <w:t xml:space="preserve">, прибаутки, песенки, скороговорки, пословицы, поговорки, считалки, колыбельные). 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 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преобразования окружающего мира "по законам красоты". Возможность использования устного народного творчества в дошкольном учреждении для развития речи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 Дети хорошо </w:t>
      </w:r>
      <w:r w:rsidRPr="00EC6E5D">
        <w:rPr>
          <w:rFonts w:ascii="Times New Roman" w:eastAsia="Calibri" w:hAnsi="Times New Roman" w:cs="Times New Roman"/>
          <w:sz w:val="28"/>
          <w:szCs w:val="28"/>
        </w:rPr>
        <w:lastRenderedPageBreak/>
        <w:t>воспринимают фольклорные произведения благодаря их мягкому юмору, ненавязчивому дидактизму и знакомым жизненным ситуациям. Устное народное творчество - неоценимое богатство каждого народа, выработанный веками взгляд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 Возраст от 3 до 4 лет имеет особое значение для речевого </w:t>
      </w:r>
      <w:r w:rsidRPr="00EC6E5D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ребенка</w:t>
      </w:r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 Главная задача </w:t>
      </w:r>
      <w:r w:rsidRPr="00EC6E5D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педагога в области развития речи детей</w:t>
      </w:r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младшего дошкольного возраста – помочь им в освоении разговорной </w:t>
      </w:r>
      <w:r w:rsidRPr="00EC6E5D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родного языка.</w:t>
      </w:r>
    </w:p>
    <w:p w:rsidR="00EC6E5D" w:rsidRPr="00EC6E5D" w:rsidRDefault="00EC6E5D" w:rsidP="00EC6E5D">
      <w:pP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Важнейшим источником </w:t>
      </w:r>
      <w:r w:rsidRPr="00EC6E5D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выразительности детской речи</w:t>
      </w:r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 являются произведения </w:t>
      </w:r>
      <w:r w:rsidRPr="00EC6E5D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устного народного творчества</w:t>
      </w:r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в том числе малые фольклорные формы (загадки, </w:t>
      </w:r>
      <w:proofErr w:type="spellStart"/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заклички</w:t>
      </w:r>
      <w:proofErr w:type="spellEnd"/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потешки</w:t>
      </w:r>
      <w:proofErr w:type="spellEnd"/>
      <w:r w:rsidRPr="00EC6E5D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прибаутки, песенки, скороговорки, пословицы, поговорки, считалки, колыбельные).</w:t>
      </w:r>
    </w:p>
    <w:p w:rsidR="00EC6E5D" w:rsidRDefault="00EC6E5D" w:rsidP="00EC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6E5D" w:rsidRDefault="00EC6E5D" w:rsidP="00EC6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E5D">
        <w:rPr>
          <w:rFonts w:ascii="Times New Roman" w:hAnsi="Times New Roman" w:cs="Times New Roman"/>
          <w:b/>
          <w:sz w:val="28"/>
          <w:szCs w:val="28"/>
        </w:rPr>
        <w:t>План работы на 2017-2018учебный год</w:t>
      </w:r>
    </w:p>
    <w:p w:rsidR="00EC6E5D" w:rsidRPr="00EC6E5D" w:rsidRDefault="00EC6E5D" w:rsidP="00EC6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E5D" w:rsidRDefault="00EC6E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2972"/>
        <w:gridCol w:w="2588"/>
        <w:gridCol w:w="2571"/>
      </w:tblGrid>
      <w:tr w:rsidR="00CC3ACE" w:rsidTr="00EC6E5D">
        <w:tc>
          <w:tcPr>
            <w:tcW w:w="1440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 </w:t>
            </w:r>
          </w:p>
          <w:p w:rsidR="00CC3ACE" w:rsidRDefault="00CC3ACE"/>
        </w:tc>
        <w:tc>
          <w:tcPr>
            <w:tcW w:w="2972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Самореализация </w:t>
            </w:r>
          </w:p>
          <w:p w:rsidR="00CC3ACE" w:rsidRDefault="00CC3ACE"/>
        </w:tc>
        <w:tc>
          <w:tcPr>
            <w:tcW w:w="2588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детьми </w:t>
            </w:r>
          </w:p>
          <w:p w:rsidR="00CC3ACE" w:rsidRDefault="00CC3ACE"/>
        </w:tc>
        <w:tc>
          <w:tcPr>
            <w:tcW w:w="2571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родителями </w:t>
            </w:r>
          </w:p>
          <w:p w:rsidR="00CC3ACE" w:rsidRDefault="00CC3ACE"/>
        </w:tc>
      </w:tr>
      <w:tr w:rsidR="00CC3ACE" w:rsidTr="00EC6E5D">
        <w:tc>
          <w:tcPr>
            <w:tcW w:w="1440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C3ACE" w:rsidRDefault="00CC3ACE"/>
        </w:tc>
        <w:tc>
          <w:tcPr>
            <w:tcW w:w="2972" w:type="dxa"/>
          </w:tcPr>
          <w:p w:rsidR="00CC3ACE" w:rsidRPr="00CC3ACE" w:rsidRDefault="00CC3ACE" w:rsidP="00CC3ACE">
            <w:pPr>
              <w:pStyle w:val="Default"/>
              <w:rPr>
                <w:sz w:val="28"/>
                <w:szCs w:val="28"/>
              </w:rPr>
            </w:pPr>
            <w:r w:rsidRPr="00CC3ACE">
              <w:rPr>
                <w:sz w:val="28"/>
                <w:szCs w:val="28"/>
              </w:rPr>
              <w:t xml:space="preserve">-Изучение темы: «Роль </w:t>
            </w:r>
            <w:proofErr w:type="spellStart"/>
            <w:r w:rsidRPr="00CC3ACE">
              <w:rPr>
                <w:sz w:val="28"/>
                <w:szCs w:val="28"/>
              </w:rPr>
              <w:t>потешек</w:t>
            </w:r>
            <w:proofErr w:type="spellEnd"/>
            <w:r w:rsidRPr="00CC3ACE">
              <w:rPr>
                <w:sz w:val="28"/>
                <w:szCs w:val="28"/>
              </w:rPr>
              <w:t xml:space="preserve"> в развитии речи ребенка» </w:t>
            </w:r>
          </w:p>
          <w:p w:rsidR="00CC3ACE" w:rsidRDefault="00CC3ACE" w:rsidP="00CC3ACE"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картотеки </w:t>
            </w:r>
            <w:proofErr w:type="spellStart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с детьми.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</w:tcPr>
          <w:p w:rsidR="00CC3ACE" w:rsidRPr="00CC3ACE" w:rsidRDefault="00CC3ACE" w:rsidP="00CC3ACE">
            <w:pPr>
              <w:pStyle w:val="Default"/>
              <w:rPr>
                <w:sz w:val="28"/>
                <w:szCs w:val="28"/>
              </w:rPr>
            </w:pPr>
            <w:r w:rsidRPr="00CC3ACE">
              <w:rPr>
                <w:sz w:val="28"/>
                <w:szCs w:val="28"/>
              </w:rPr>
              <w:t xml:space="preserve">- Показ кукольного театра по сказке «Колобок». </w:t>
            </w:r>
          </w:p>
          <w:p w:rsidR="00CC3ACE" w:rsidRPr="00CC3ACE" w:rsidRDefault="00CC3ACE" w:rsidP="00CC3ACE">
            <w:pPr>
              <w:pStyle w:val="Default"/>
              <w:rPr>
                <w:sz w:val="28"/>
                <w:szCs w:val="28"/>
              </w:rPr>
            </w:pPr>
            <w:r w:rsidRPr="00CC3ACE">
              <w:rPr>
                <w:sz w:val="28"/>
                <w:szCs w:val="28"/>
              </w:rPr>
              <w:t xml:space="preserve">-Разучивание и проговаривание </w:t>
            </w:r>
            <w:proofErr w:type="spellStart"/>
            <w:r w:rsidRPr="00CC3ACE">
              <w:rPr>
                <w:sz w:val="28"/>
                <w:szCs w:val="28"/>
              </w:rPr>
              <w:t>потешек</w:t>
            </w:r>
            <w:proofErr w:type="spellEnd"/>
            <w:r w:rsidRPr="00CC3ACE">
              <w:rPr>
                <w:sz w:val="28"/>
                <w:szCs w:val="28"/>
              </w:rPr>
              <w:t xml:space="preserve">. </w:t>
            </w:r>
          </w:p>
          <w:p w:rsidR="00CC3ACE" w:rsidRPr="00CC3ACE" w:rsidRDefault="00CC3ACE" w:rsidP="00CC3ACE">
            <w:pPr>
              <w:rPr>
                <w:rFonts w:ascii="Times New Roman" w:hAnsi="Times New Roman" w:cs="Times New Roman"/>
              </w:rPr>
            </w:pPr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-Применение </w:t>
            </w:r>
            <w:proofErr w:type="spellStart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моментах. </w:t>
            </w:r>
          </w:p>
        </w:tc>
        <w:tc>
          <w:tcPr>
            <w:tcW w:w="2571" w:type="dxa"/>
          </w:tcPr>
          <w:p w:rsidR="00CC3ACE" w:rsidRPr="00CC3ACE" w:rsidRDefault="00CC3ACE" w:rsidP="00CC3ACE">
            <w:pPr>
              <w:rPr>
                <w:rFonts w:ascii="Times New Roman" w:hAnsi="Times New Roman" w:cs="Times New Roman"/>
              </w:rPr>
            </w:pPr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Беседа «Справиться с детским непослушанием помогут </w:t>
            </w:r>
            <w:proofErr w:type="spellStart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CC3ACE" w:rsidTr="00EC6E5D">
        <w:tc>
          <w:tcPr>
            <w:tcW w:w="1440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CC3ACE" w:rsidRDefault="00CC3ACE"/>
        </w:tc>
        <w:tc>
          <w:tcPr>
            <w:tcW w:w="2972" w:type="dxa"/>
          </w:tcPr>
          <w:p w:rsidR="00CC3ACE" w:rsidRPr="00CC3ACE" w:rsidRDefault="00CC3ACE" w:rsidP="00CC3ACE">
            <w:pPr>
              <w:pStyle w:val="Default"/>
              <w:rPr>
                <w:sz w:val="28"/>
                <w:szCs w:val="28"/>
              </w:rPr>
            </w:pPr>
            <w:r w:rsidRPr="00CC3ACE">
              <w:rPr>
                <w:sz w:val="28"/>
                <w:szCs w:val="28"/>
              </w:rPr>
              <w:t xml:space="preserve">-Создание картотеки загадок. </w:t>
            </w:r>
          </w:p>
          <w:p w:rsidR="00CC3ACE" w:rsidRDefault="00CC3ACE" w:rsidP="00CC3ACE"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-Консультация для воспитателей «Использование элементов устного </w:t>
            </w:r>
            <w:r w:rsidRPr="00CC3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творчества как средство развития речи детей дошкольного возраста».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Игры-имитации отдельных действий человека, животных, птиц. </w:t>
            </w:r>
          </w:p>
          <w:p w:rsidR="00CC3ACE" w:rsidRDefault="00CC3ACE"/>
        </w:tc>
        <w:tc>
          <w:tcPr>
            <w:tcW w:w="2571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-Анкетирование «Приобщение детей к истокам русской культуры» </w:t>
            </w:r>
          </w:p>
          <w:p w:rsidR="00CC3ACE" w:rsidRDefault="00CC3ACE"/>
        </w:tc>
      </w:tr>
      <w:tr w:rsidR="00CC3ACE" w:rsidTr="00EC6E5D">
        <w:tc>
          <w:tcPr>
            <w:tcW w:w="1440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  <w:p w:rsidR="00CC3ACE" w:rsidRDefault="00CC3ACE"/>
        </w:tc>
        <w:tc>
          <w:tcPr>
            <w:tcW w:w="2972" w:type="dxa"/>
          </w:tcPr>
          <w:p w:rsidR="00CC3ACE" w:rsidRPr="00CC3ACE" w:rsidRDefault="00CC3ACE" w:rsidP="00CC3ACE">
            <w:pPr>
              <w:pStyle w:val="Default"/>
              <w:rPr>
                <w:sz w:val="28"/>
                <w:szCs w:val="28"/>
              </w:rPr>
            </w:pPr>
            <w:r w:rsidRPr="00CC3ACE">
              <w:rPr>
                <w:sz w:val="28"/>
                <w:szCs w:val="28"/>
              </w:rPr>
              <w:t xml:space="preserve">-Изучение темы: «Настольно – печатные игры по русским народным сказкам» </w:t>
            </w:r>
          </w:p>
          <w:p w:rsidR="00CC3ACE" w:rsidRPr="00CC3ACE" w:rsidRDefault="00CC3ACE" w:rsidP="00CC3ACE">
            <w:pPr>
              <w:pStyle w:val="Default"/>
              <w:rPr>
                <w:sz w:val="28"/>
                <w:szCs w:val="28"/>
              </w:rPr>
            </w:pPr>
            <w:r w:rsidRPr="00CC3ACE">
              <w:rPr>
                <w:sz w:val="28"/>
                <w:szCs w:val="28"/>
              </w:rPr>
              <w:t xml:space="preserve">-Обустройство уголка ряженья с русскими национальными костюмами. </w:t>
            </w:r>
          </w:p>
          <w:p w:rsidR="00CC3ACE" w:rsidRDefault="00CC3ACE" w:rsidP="00CC3ACE">
            <w:r w:rsidRPr="00CC3ACE">
              <w:rPr>
                <w:rFonts w:ascii="Times New Roman" w:hAnsi="Times New Roman" w:cs="Times New Roman"/>
                <w:sz w:val="28"/>
                <w:szCs w:val="28"/>
              </w:rPr>
              <w:t>-Создание библиотеки красочных книг с русскими народными сказками.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2"/>
            </w:tblGrid>
            <w:tr w:rsidR="00CC3ACE" w:rsidRPr="00CC3ACE">
              <w:tblPrEx>
                <w:tblCellMar>
                  <w:top w:w="0" w:type="dxa"/>
                  <w:bottom w:w="0" w:type="dxa"/>
                </w:tblCellMar>
              </w:tblPrEx>
              <w:trPr>
                <w:trHeight w:val="2710"/>
              </w:trPr>
              <w:tc>
                <w:tcPr>
                  <w:tcW w:w="0" w:type="auto"/>
                </w:tcPr>
                <w:p w:rsidR="00CC3ACE" w:rsidRPr="00CC3ACE" w:rsidRDefault="00CC3AC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C3ACE">
                    <w:rPr>
                      <w:sz w:val="28"/>
                      <w:szCs w:val="28"/>
                    </w:rPr>
                    <w:t xml:space="preserve">Театрализованная постановка русских народных сказок «Теремок», «Репка», «Курочка Ряба» </w:t>
                  </w:r>
                </w:p>
                <w:p w:rsidR="00CC3ACE" w:rsidRPr="00CC3ACE" w:rsidRDefault="00CC3AC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C3ACE">
                    <w:rPr>
                      <w:sz w:val="28"/>
                      <w:szCs w:val="28"/>
                    </w:rPr>
                    <w:t xml:space="preserve">-Дидактические игры «Узнай сказку», «Угадай, из какой сказки герой?», </w:t>
                  </w:r>
                </w:p>
                <w:p w:rsidR="00CC3ACE" w:rsidRPr="00CC3ACE" w:rsidRDefault="00CC3ACE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gramStart"/>
                  <w:r w:rsidRPr="00CC3ACE">
                    <w:rPr>
                      <w:sz w:val="28"/>
                      <w:szCs w:val="28"/>
                    </w:rPr>
                    <w:t xml:space="preserve">-Настольно-печатные игры по мотивам русских народных сказок (разрезные картинки, лото, </w:t>
                  </w:r>
                  <w:proofErr w:type="gramEnd"/>
                </w:p>
              </w:tc>
            </w:tr>
          </w:tbl>
          <w:p w:rsidR="00CC3ACE" w:rsidRDefault="00CC3ACE"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3ACE">
              <w:rPr>
                <w:rFonts w:ascii="Times New Roman" w:hAnsi="Times New Roman" w:cs="Times New Roman"/>
                <w:sz w:val="28"/>
                <w:szCs w:val="28"/>
              </w:rPr>
              <w:t>азлы</w:t>
            </w:r>
            <w:proofErr w:type="spellEnd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571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 xml:space="preserve">«Роль родителей в возрождении русских традиций»- </w:t>
            </w:r>
          </w:p>
          <w:p w:rsidR="00CC3ACE" w:rsidRDefault="00CC3ACE"/>
        </w:tc>
      </w:tr>
      <w:tr w:rsidR="00CC3ACE" w:rsidTr="00EC6E5D">
        <w:tc>
          <w:tcPr>
            <w:tcW w:w="1440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CC3ACE" w:rsidRDefault="00CC3ACE"/>
        </w:tc>
        <w:tc>
          <w:tcPr>
            <w:tcW w:w="2972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темы: «Использование фольклора в работе с детьми». </w:t>
            </w:r>
          </w:p>
          <w:p w:rsidR="00CC3ACE" w:rsidRDefault="00CC3ACE"/>
        </w:tc>
        <w:tc>
          <w:tcPr>
            <w:tcW w:w="2588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-Хороводы, народные подвижные игры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Просмотр кукольного театра по русской народной сказке «</w:t>
            </w:r>
            <w:proofErr w:type="spellStart"/>
            <w:r>
              <w:rPr>
                <w:sz w:val="28"/>
                <w:szCs w:val="28"/>
              </w:rPr>
              <w:t>Заюшкина</w:t>
            </w:r>
            <w:proofErr w:type="spellEnd"/>
            <w:r>
              <w:rPr>
                <w:sz w:val="28"/>
                <w:szCs w:val="28"/>
              </w:rPr>
              <w:t xml:space="preserve"> избушка». </w:t>
            </w:r>
          </w:p>
          <w:p w:rsidR="00CC3ACE" w:rsidRDefault="00CC3ACE"/>
        </w:tc>
        <w:tc>
          <w:tcPr>
            <w:tcW w:w="2571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книжку-малышку «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, песенки». </w:t>
            </w:r>
          </w:p>
          <w:p w:rsidR="00CC3ACE" w:rsidRDefault="00CC3ACE"/>
        </w:tc>
      </w:tr>
      <w:tr w:rsidR="00CC3ACE" w:rsidTr="00EC6E5D">
        <w:tc>
          <w:tcPr>
            <w:tcW w:w="1440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CC3ACE" w:rsidRDefault="00CC3ACE"/>
        </w:tc>
        <w:tc>
          <w:tcPr>
            <w:tcW w:w="2972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для педагогов «Не забывайте народные игры». </w:t>
            </w:r>
          </w:p>
          <w:p w:rsidR="00CC3ACE" w:rsidRDefault="00CC3ACE"/>
        </w:tc>
        <w:tc>
          <w:tcPr>
            <w:tcW w:w="2588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-Игровая деятельность «Поиграем с пальчиками». (Пальчиковые игры на основе русских народных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  <w:p w:rsidR="00CC3ACE" w:rsidRDefault="00CC3ACE"/>
        </w:tc>
        <w:tc>
          <w:tcPr>
            <w:tcW w:w="2571" w:type="dxa"/>
          </w:tcPr>
          <w:p w:rsidR="00CC3ACE" w:rsidRPr="00CC3ACE" w:rsidRDefault="00CC3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ACE">
              <w:rPr>
                <w:rFonts w:ascii="Times New Roman" w:hAnsi="Times New Roman" w:cs="Times New Roman"/>
                <w:sz w:val="28"/>
                <w:szCs w:val="28"/>
              </w:rPr>
              <w:t>Фото «</w:t>
            </w:r>
            <w:proofErr w:type="gramStart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  <w:proofErr w:type="gramEnd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Рождественские посиделки»</w:t>
            </w:r>
          </w:p>
        </w:tc>
      </w:tr>
      <w:tr w:rsidR="00CC3ACE" w:rsidTr="00EC6E5D">
        <w:tc>
          <w:tcPr>
            <w:tcW w:w="1440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CC3ACE" w:rsidRDefault="00CC3ACE"/>
        </w:tc>
        <w:tc>
          <w:tcPr>
            <w:tcW w:w="2972" w:type="dxa"/>
          </w:tcPr>
          <w:p w:rsidR="00CC3ACE" w:rsidRPr="00CC3ACE" w:rsidRDefault="00CC3ACE" w:rsidP="00CC3ACE">
            <w:pPr>
              <w:pStyle w:val="Default"/>
              <w:rPr>
                <w:sz w:val="28"/>
                <w:szCs w:val="28"/>
              </w:rPr>
            </w:pPr>
            <w:r w:rsidRPr="00CC3ACE">
              <w:rPr>
                <w:sz w:val="28"/>
                <w:szCs w:val="28"/>
              </w:rPr>
              <w:t xml:space="preserve">-Изучение темы: </w:t>
            </w:r>
          </w:p>
          <w:p w:rsidR="00CC3ACE" w:rsidRPr="00CC3ACE" w:rsidRDefault="00CC3ACE" w:rsidP="00CC3ACE">
            <w:pPr>
              <w:rPr>
                <w:rFonts w:ascii="Times New Roman" w:hAnsi="Times New Roman" w:cs="Times New Roman"/>
              </w:rPr>
            </w:pPr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« Устное народное творчество как </w:t>
            </w:r>
            <w:r w:rsidRPr="00CC3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средство духовно-нравственного развития личности ребенка». </w:t>
            </w:r>
          </w:p>
        </w:tc>
        <w:tc>
          <w:tcPr>
            <w:tcW w:w="2588" w:type="dxa"/>
          </w:tcPr>
          <w:p w:rsidR="00CC3ACE" w:rsidRPr="00CC3ACE" w:rsidRDefault="00CC3ACE" w:rsidP="00CC3ACE">
            <w:pPr>
              <w:pStyle w:val="Default"/>
              <w:rPr>
                <w:sz w:val="28"/>
                <w:szCs w:val="28"/>
              </w:rPr>
            </w:pPr>
            <w:r w:rsidRPr="00CC3ACE">
              <w:rPr>
                <w:sz w:val="28"/>
                <w:szCs w:val="28"/>
              </w:rPr>
              <w:lastRenderedPageBreak/>
              <w:t xml:space="preserve">- Разучивание песен и стихов про Масленицу. </w:t>
            </w:r>
          </w:p>
          <w:p w:rsidR="00CC3ACE" w:rsidRDefault="00CC3ACE" w:rsidP="00CC3ACE">
            <w:r w:rsidRPr="00CC3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-Знакомство с пословицами и поговорками.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1" w:type="dxa"/>
          </w:tcPr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Развлечение «Широкая Масленица» </w:t>
            </w:r>
          </w:p>
          <w:p w:rsidR="00CC3ACE" w:rsidRDefault="00CC3ACE" w:rsidP="00EC6E5D">
            <w:pPr>
              <w:pStyle w:val="Default"/>
            </w:pPr>
          </w:p>
        </w:tc>
      </w:tr>
      <w:tr w:rsidR="00CC3ACE" w:rsidTr="00EC6E5D">
        <w:tc>
          <w:tcPr>
            <w:tcW w:w="1440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  <w:p w:rsidR="00CC3ACE" w:rsidRDefault="00CC3ACE"/>
        </w:tc>
        <w:tc>
          <w:tcPr>
            <w:tcW w:w="2972" w:type="dxa"/>
          </w:tcPr>
          <w:p w:rsidR="00CC3ACE" w:rsidRPr="00CC3ACE" w:rsidRDefault="00CC3ACE" w:rsidP="00CC3ACE">
            <w:pPr>
              <w:pStyle w:val="Default"/>
              <w:rPr>
                <w:sz w:val="28"/>
                <w:szCs w:val="28"/>
              </w:rPr>
            </w:pPr>
            <w:r w:rsidRPr="00CC3ACE">
              <w:rPr>
                <w:sz w:val="28"/>
                <w:szCs w:val="28"/>
              </w:rPr>
              <w:t xml:space="preserve">-Изучение темы: «Театрализованные игры как средство развития речи детей» </w:t>
            </w:r>
          </w:p>
          <w:p w:rsidR="00CC3ACE" w:rsidRPr="00CC3ACE" w:rsidRDefault="00CC3ACE" w:rsidP="00CC3ACE">
            <w:pPr>
              <w:rPr>
                <w:rFonts w:ascii="Times New Roman" w:hAnsi="Times New Roman" w:cs="Times New Roman"/>
              </w:rPr>
            </w:pPr>
            <w:proofErr w:type="gramStart"/>
            <w:r w:rsidRPr="00CC3ACE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театрального уголка в группе (настольный (конусный, пальчиковый театры) </w:t>
            </w:r>
            <w:proofErr w:type="gramEnd"/>
          </w:p>
        </w:tc>
        <w:tc>
          <w:tcPr>
            <w:tcW w:w="2588" w:type="dxa"/>
          </w:tcPr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Театрализованные игры по мотивам русских народных сказок. </w:t>
            </w:r>
          </w:p>
          <w:p w:rsidR="00EC6E5D" w:rsidRDefault="00EC6E5D" w:rsidP="00CC3ACE">
            <w:pPr>
              <w:pStyle w:val="Default"/>
              <w:rPr>
                <w:sz w:val="28"/>
                <w:szCs w:val="28"/>
              </w:rPr>
            </w:pPr>
          </w:p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</w:p>
          <w:p w:rsidR="00CC3ACE" w:rsidRDefault="00CC3ACE" w:rsidP="00CC3ACE">
            <w:pPr>
              <w:pStyle w:val="Default"/>
              <w:rPr>
                <w:sz w:val="28"/>
                <w:szCs w:val="28"/>
              </w:rPr>
            </w:pPr>
          </w:p>
          <w:p w:rsidR="00CC3ACE" w:rsidRDefault="00CC3ACE"/>
        </w:tc>
        <w:tc>
          <w:tcPr>
            <w:tcW w:w="2571" w:type="dxa"/>
          </w:tcPr>
          <w:p w:rsidR="00CC3ACE" w:rsidRPr="00EC6E5D" w:rsidRDefault="00EC6E5D" w:rsidP="00EC6E5D">
            <w:pPr>
              <w:pStyle w:val="Default"/>
              <w:rPr>
                <w:sz w:val="28"/>
                <w:szCs w:val="28"/>
              </w:rPr>
            </w:pPr>
            <w:r w:rsidRPr="00EC6E5D">
              <w:rPr>
                <w:sz w:val="28"/>
                <w:szCs w:val="28"/>
              </w:rPr>
              <w:t>Консультация «Театрализованные игры дома»</w:t>
            </w:r>
          </w:p>
        </w:tc>
      </w:tr>
      <w:tr w:rsidR="00CC3ACE" w:rsidTr="00EC6E5D">
        <w:tc>
          <w:tcPr>
            <w:tcW w:w="1440" w:type="dxa"/>
          </w:tcPr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CC3ACE" w:rsidRDefault="00CC3ACE"/>
        </w:tc>
        <w:tc>
          <w:tcPr>
            <w:tcW w:w="2972" w:type="dxa"/>
          </w:tcPr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-Приобретение в группу раскрасок по русским </w:t>
            </w:r>
          </w:p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народным сказкам и </w:t>
            </w:r>
            <w:proofErr w:type="spellStart"/>
            <w:r>
              <w:rPr>
                <w:sz w:val="28"/>
                <w:szCs w:val="28"/>
              </w:rPr>
              <w:t>потешкам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</w:p>
          <w:p w:rsidR="00CC3ACE" w:rsidRDefault="00CC3ACE" w:rsidP="00EC6E5D">
            <w:pPr>
              <w:pStyle w:val="Default"/>
            </w:pPr>
          </w:p>
        </w:tc>
        <w:tc>
          <w:tcPr>
            <w:tcW w:w="2588" w:type="dxa"/>
          </w:tcPr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-Разучивание </w:t>
            </w:r>
            <w:proofErr w:type="spellStart"/>
            <w:r>
              <w:rPr>
                <w:sz w:val="28"/>
                <w:szCs w:val="28"/>
              </w:rPr>
              <w:t>потешек</w:t>
            </w:r>
            <w:proofErr w:type="spellEnd"/>
            <w:r>
              <w:rPr>
                <w:sz w:val="28"/>
                <w:szCs w:val="28"/>
              </w:rPr>
              <w:t xml:space="preserve">, песенок, </w:t>
            </w:r>
          </w:p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скороговорок, выступление для родителей. </w:t>
            </w:r>
          </w:p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-Дидактические игры «Угадай сказку», «Из какой сказки герой» </w:t>
            </w:r>
          </w:p>
          <w:p w:rsidR="00CC3ACE" w:rsidRDefault="00CC3ACE"/>
        </w:tc>
        <w:tc>
          <w:tcPr>
            <w:tcW w:w="2571" w:type="dxa"/>
          </w:tcPr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-Консультация: «Почитай мне </w:t>
            </w:r>
          </w:p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сказку, мама» </w:t>
            </w:r>
          </w:p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-Консультация «Воспитание трудолюбия, послушания и ответственности через сказки» </w:t>
            </w:r>
          </w:p>
          <w:p w:rsidR="00CC3ACE" w:rsidRDefault="00CC3ACE"/>
        </w:tc>
      </w:tr>
      <w:tr w:rsidR="00CC3ACE" w:rsidTr="00EC6E5D">
        <w:tc>
          <w:tcPr>
            <w:tcW w:w="1440" w:type="dxa"/>
          </w:tcPr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CC3ACE" w:rsidRDefault="00CC3ACE"/>
        </w:tc>
        <w:tc>
          <w:tcPr>
            <w:tcW w:w="2972" w:type="dxa"/>
          </w:tcPr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-Выступление на педсовете: «Отчёт о проделанной работе по теме самообразования. Самоанализ плана самообразования» </w:t>
            </w:r>
          </w:p>
          <w:p w:rsidR="00CC3ACE" w:rsidRDefault="00CC3ACE"/>
        </w:tc>
        <w:tc>
          <w:tcPr>
            <w:tcW w:w="2588" w:type="dxa"/>
          </w:tcPr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-Игры-драматизации по знакомым сказкам. </w:t>
            </w:r>
          </w:p>
          <w:p w:rsidR="00CC3ACE" w:rsidRDefault="00CC3ACE"/>
        </w:tc>
        <w:tc>
          <w:tcPr>
            <w:tcW w:w="2571" w:type="dxa"/>
          </w:tcPr>
          <w:p w:rsidR="00EC6E5D" w:rsidRDefault="00EC6E5D" w:rsidP="00EC6E5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-Презентация «Устное народное творчество в воспитании детей дошкольного возраста» </w:t>
            </w:r>
          </w:p>
          <w:p w:rsidR="00CC3ACE" w:rsidRDefault="00CC3ACE"/>
        </w:tc>
      </w:tr>
    </w:tbl>
    <w:p w:rsidR="00BA3E49" w:rsidRDefault="00BA3E49"/>
    <w:sectPr w:rsidR="00BA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C8"/>
    <w:rsid w:val="00BA3E49"/>
    <w:rsid w:val="00CC3ACE"/>
    <w:rsid w:val="00EC6E5D"/>
    <w:rsid w:val="00FF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</dc:creator>
  <cp:keywords/>
  <dc:description/>
  <cp:lastModifiedBy>гг</cp:lastModifiedBy>
  <cp:revision>2</cp:revision>
  <cp:lastPrinted>2018-02-18T08:19:00Z</cp:lastPrinted>
  <dcterms:created xsi:type="dcterms:W3CDTF">2018-02-18T08:00:00Z</dcterms:created>
  <dcterms:modified xsi:type="dcterms:W3CDTF">2018-02-18T08:20:00Z</dcterms:modified>
</cp:coreProperties>
</file>